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38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90166" w:rsidTr="003B58AC"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8"/>
              </w:rPr>
            </w:pPr>
            <w:r w:rsidRPr="003B58AC">
              <w:rPr>
                <w:b/>
                <w:sz w:val="28"/>
              </w:rPr>
              <w:t>4</w:t>
            </w:r>
          </w:p>
        </w:tc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8"/>
              </w:rPr>
            </w:pPr>
            <w:r w:rsidRPr="003B58AC">
              <w:rPr>
                <w:b/>
                <w:sz w:val="28"/>
              </w:rPr>
              <w:t>3</w:t>
            </w:r>
          </w:p>
        </w:tc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8"/>
              </w:rPr>
            </w:pPr>
            <w:r w:rsidRPr="003B58AC">
              <w:rPr>
                <w:b/>
                <w:sz w:val="28"/>
              </w:rPr>
              <w:t>2</w:t>
            </w:r>
          </w:p>
        </w:tc>
        <w:tc>
          <w:tcPr>
            <w:tcW w:w="1916" w:type="dxa"/>
          </w:tcPr>
          <w:p w:rsidR="00490166" w:rsidRPr="003B58AC" w:rsidRDefault="00490166" w:rsidP="00F02FF3">
            <w:pPr>
              <w:rPr>
                <w:b/>
                <w:sz w:val="28"/>
              </w:rPr>
            </w:pPr>
            <w:r w:rsidRPr="003B58AC">
              <w:rPr>
                <w:b/>
                <w:sz w:val="28"/>
              </w:rPr>
              <w:t>1</w:t>
            </w:r>
          </w:p>
        </w:tc>
      </w:tr>
      <w:tr w:rsidR="00490166" w:rsidTr="003B58AC"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4"/>
                <w:szCs w:val="24"/>
              </w:rPr>
            </w:pPr>
            <w:r w:rsidRPr="003B58AC">
              <w:rPr>
                <w:b/>
                <w:sz w:val="24"/>
                <w:szCs w:val="24"/>
              </w:rPr>
              <w:t>Clarity</w:t>
            </w:r>
          </w:p>
        </w:tc>
        <w:tc>
          <w:tcPr>
            <w:tcW w:w="1915" w:type="dxa"/>
          </w:tcPr>
          <w:p w:rsidR="00490166" w:rsidRDefault="00490166" w:rsidP="00F02FF3">
            <w:r>
              <w:t>Actors speak lines clearly and loudly. Audience has no problems hearing or understanding actors</w:t>
            </w:r>
          </w:p>
        </w:tc>
        <w:tc>
          <w:tcPr>
            <w:tcW w:w="1915" w:type="dxa"/>
          </w:tcPr>
          <w:p w:rsidR="00490166" w:rsidRDefault="00490166" w:rsidP="00F02FF3">
            <w:r>
              <w:t xml:space="preserve">Actors speak lines clearly and at a good volume. Audience has few issues understanding actors. </w:t>
            </w:r>
          </w:p>
        </w:tc>
        <w:tc>
          <w:tcPr>
            <w:tcW w:w="1915" w:type="dxa"/>
          </w:tcPr>
          <w:p w:rsidR="00490166" w:rsidRDefault="00490166" w:rsidP="00F02FF3">
            <w:r>
              <w:t xml:space="preserve">Actors do not always speak clearly or loud enough. Audience struggles to hear and understand actors at times. </w:t>
            </w:r>
          </w:p>
        </w:tc>
        <w:tc>
          <w:tcPr>
            <w:tcW w:w="1916" w:type="dxa"/>
          </w:tcPr>
          <w:p w:rsidR="00490166" w:rsidRDefault="00490166" w:rsidP="00F02FF3">
            <w:r>
              <w:t xml:space="preserve">Actors are neither clear nor loud. Audience cannot discern what actors are trying to say. </w:t>
            </w:r>
          </w:p>
        </w:tc>
      </w:tr>
      <w:tr w:rsidR="00490166" w:rsidTr="003B58AC"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4"/>
                <w:szCs w:val="24"/>
              </w:rPr>
            </w:pPr>
            <w:r w:rsidRPr="003B58AC">
              <w:rPr>
                <w:b/>
                <w:sz w:val="24"/>
                <w:szCs w:val="24"/>
              </w:rPr>
              <w:t>Blocking</w:t>
            </w:r>
          </w:p>
        </w:tc>
        <w:tc>
          <w:tcPr>
            <w:tcW w:w="1915" w:type="dxa"/>
          </w:tcPr>
          <w:p w:rsidR="00490166" w:rsidRDefault="00490166" w:rsidP="00F02FF3">
            <w:r>
              <w:t>Evidence of thoughtful blocking that has been thoro</w:t>
            </w:r>
            <w:bookmarkStart w:id="0" w:name="_GoBack"/>
            <w:bookmarkEnd w:id="0"/>
            <w:r>
              <w:t>ughly rehearsed</w:t>
            </w:r>
          </w:p>
        </w:tc>
        <w:tc>
          <w:tcPr>
            <w:tcW w:w="1915" w:type="dxa"/>
          </w:tcPr>
          <w:p w:rsidR="00490166" w:rsidRDefault="00490166" w:rsidP="00F02FF3">
            <w:r>
              <w:t xml:space="preserve">Evidence of good blocking that has had prior rehearsal. </w:t>
            </w:r>
          </w:p>
        </w:tc>
        <w:tc>
          <w:tcPr>
            <w:tcW w:w="1915" w:type="dxa"/>
          </w:tcPr>
          <w:p w:rsidR="00490166" w:rsidRDefault="00490166" w:rsidP="00F02FF3">
            <w:r>
              <w:t xml:space="preserve">Evidence of incomplete blocking with little rehearsal. </w:t>
            </w:r>
          </w:p>
        </w:tc>
        <w:tc>
          <w:tcPr>
            <w:tcW w:w="1916" w:type="dxa"/>
          </w:tcPr>
          <w:p w:rsidR="00490166" w:rsidRDefault="00490166" w:rsidP="00F02FF3">
            <w:r>
              <w:t xml:space="preserve">No evidence of blocking or rehearsal. </w:t>
            </w:r>
          </w:p>
        </w:tc>
      </w:tr>
      <w:tr w:rsidR="00490166" w:rsidTr="003B58AC"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4"/>
                <w:szCs w:val="24"/>
              </w:rPr>
            </w:pPr>
            <w:r w:rsidRPr="003B58AC">
              <w:rPr>
                <w:b/>
                <w:sz w:val="24"/>
                <w:szCs w:val="24"/>
              </w:rPr>
              <w:t>Props/Costumes</w:t>
            </w:r>
          </w:p>
        </w:tc>
        <w:tc>
          <w:tcPr>
            <w:tcW w:w="1915" w:type="dxa"/>
          </w:tcPr>
          <w:p w:rsidR="00490166" w:rsidRDefault="00490166" w:rsidP="00F02FF3">
            <w:r>
              <w:t>Uses props and costumes to add to meaning of scene and/or lines</w:t>
            </w:r>
          </w:p>
        </w:tc>
        <w:tc>
          <w:tcPr>
            <w:tcW w:w="1915" w:type="dxa"/>
          </w:tcPr>
          <w:p w:rsidR="00490166" w:rsidRDefault="00490166" w:rsidP="00F02FF3">
            <w:r>
              <w:t>Uses props and costumes that are fitting with scene and/or lines</w:t>
            </w:r>
          </w:p>
        </w:tc>
        <w:tc>
          <w:tcPr>
            <w:tcW w:w="1915" w:type="dxa"/>
          </w:tcPr>
          <w:p w:rsidR="00490166" w:rsidRDefault="00490166" w:rsidP="00F02FF3">
            <w:r>
              <w:t xml:space="preserve">Few props and costumes in scene. </w:t>
            </w:r>
          </w:p>
        </w:tc>
        <w:tc>
          <w:tcPr>
            <w:tcW w:w="1916" w:type="dxa"/>
          </w:tcPr>
          <w:p w:rsidR="00490166" w:rsidRDefault="00490166" w:rsidP="00F02FF3">
            <w:r>
              <w:t xml:space="preserve">No props or costumes in scene. </w:t>
            </w:r>
          </w:p>
        </w:tc>
      </w:tr>
      <w:tr w:rsidR="00490166" w:rsidTr="003B58AC"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4"/>
                <w:szCs w:val="24"/>
              </w:rPr>
            </w:pPr>
            <w:r w:rsidRPr="003B58AC">
              <w:rPr>
                <w:b/>
                <w:sz w:val="24"/>
                <w:szCs w:val="24"/>
              </w:rPr>
              <w:t>Scene Comprehension</w:t>
            </w:r>
          </w:p>
        </w:tc>
        <w:tc>
          <w:tcPr>
            <w:tcW w:w="1915" w:type="dxa"/>
          </w:tcPr>
          <w:p w:rsidR="00490166" w:rsidRDefault="00490166" w:rsidP="00F02FF3">
            <w:r>
              <w:t>Student(s) have deep understanding of scene and demonstrate this understanding through a dynamic performance</w:t>
            </w:r>
          </w:p>
        </w:tc>
        <w:tc>
          <w:tcPr>
            <w:tcW w:w="1915" w:type="dxa"/>
          </w:tcPr>
          <w:p w:rsidR="00490166" w:rsidRDefault="00490166" w:rsidP="00F02FF3">
            <w:r>
              <w:t xml:space="preserve">Student(s) </w:t>
            </w:r>
            <w:r w:rsidR="00F02FF3">
              <w:t xml:space="preserve"> show good understanding of scene and demonstrate understanding through a strong performance</w:t>
            </w:r>
          </w:p>
        </w:tc>
        <w:tc>
          <w:tcPr>
            <w:tcW w:w="1915" w:type="dxa"/>
          </w:tcPr>
          <w:p w:rsidR="00490166" w:rsidRDefault="00F02FF3" w:rsidP="00F02FF3">
            <w:r>
              <w:t>Student(s) show limited understanding of scene and demonstrate understanding through an average performance</w:t>
            </w:r>
          </w:p>
        </w:tc>
        <w:tc>
          <w:tcPr>
            <w:tcW w:w="1916" w:type="dxa"/>
          </w:tcPr>
          <w:p w:rsidR="00490166" w:rsidRDefault="00F02FF3" w:rsidP="00F02FF3">
            <w:r>
              <w:t>Student(s) show little to no understanding of scene and performance reflects this lack of understanding</w:t>
            </w:r>
          </w:p>
        </w:tc>
      </w:tr>
      <w:tr w:rsidR="00490166" w:rsidTr="003B58AC">
        <w:tc>
          <w:tcPr>
            <w:tcW w:w="1915" w:type="dxa"/>
          </w:tcPr>
          <w:p w:rsidR="00490166" w:rsidRPr="003B58AC" w:rsidRDefault="00490166" w:rsidP="00F02FF3">
            <w:pPr>
              <w:rPr>
                <w:b/>
                <w:sz w:val="24"/>
                <w:szCs w:val="24"/>
              </w:rPr>
            </w:pPr>
            <w:r w:rsidRPr="003B58AC">
              <w:rPr>
                <w:b/>
                <w:sz w:val="24"/>
                <w:szCs w:val="24"/>
              </w:rPr>
              <w:t>Line Memorization</w:t>
            </w:r>
          </w:p>
          <w:p w:rsidR="00F02FF3" w:rsidRPr="003B58AC" w:rsidRDefault="00F02FF3" w:rsidP="00F02FF3">
            <w:pPr>
              <w:rPr>
                <w:b/>
                <w:sz w:val="24"/>
                <w:szCs w:val="24"/>
              </w:rPr>
            </w:pPr>
            <w:r w:rsidRPr="003B58AC">
              <w:rPr>
                <w:b/>
                <w:sz w:val="24"/>
                <w:szCs w:val="24"/>
              </w:rPr>
              <w:t>(number of prompts) / (number of group members) = (total number of prompts)</w:t>
            </w:r>
          </w:p>
        </w:tc>
        <w:tc>
          <w:tcPr>
            <w:tcW w:w="1915" w:type="dxa"/>
          </w:tcPr>
          <w:p w:rsidR="00490166" w:rsidRDefault="00F02FF3" w:rsidP="00F02FF3">
            <w:r>
              <w:t>1-5 Prompts</w:t>
            </w:r>
          </w:p>
        </w:tc>
        <w:tc>
          <w:tcPr>
            <w:tcW w:w="1915" w:type="dxa"/>
          </w:tcPr>
          <w:p w:rsidR="00490166" w:rsidRDefault="00F02FF3" w:rsidP="00F02FF3">
            <w:r>
              <w:t>6-10 prompts</w:t>
            </w:r>
          </w:p>
        </w:tc>
        <w:tc>
          <w:tcPr>
            <w:tcW w:w="1915" w:type="dxa"/>
          </w:tcPr>
          <w:p w:rsidR="00490166" w:rsidRDefault="00F02FF3" w:rsidP="00F02FF3">
            <w:r>
              <w:t>11-15 prompts</w:t>
            </w:r>
          </w:p>
        </w:tc>
        <w:tc>
          <w:tcPr>
            <w:tcW w:w="1916" w:type="dxa"/>
          </w:tcPr>
          <w:p w:rsidR="00490166" w:rsidRDefault="00F02FF3" w:rsidP="00F02FF3">
            <w:r>
              <w:t xml:space="preserve">I/we don’t know my/our lines. </w:t>
            </w:r>
          </w:p>
        </w:tc>
      </w:tr>
    </w:tbl>
    <w:p w:rsidR="00270688" w:rsidRDefault="00F02FF3" w:rsidP="003B58AC">
      <w:pPr>
        <w:jc w:val="center"/>
        <w:rPr>
          <w:b/>
        </w:rPr>
      </w:pPr>
      <w:r>
        <w:rPr>
          <w:b/>
          <w:i/>
        </w:rPr>
        <w:t>MACBETH</w:t>
      </w:r>
      <w:r>
        <w:rPr>
          <w:b/>
        </w:rPr>
        <w:t xml:space="preserve"> Performance Rubric – 2011</w:t>
      </w:r>
    </w:p>
    <w:p w:rsidR="003B58AC" w:rsidRDefault="003B58AC" w:rsidP="003B58AC">
      <w:pPr>
        <w:rPr>
          <w:b/>
        </w:rPr>
      </w:pPr>
    </w:p>
    <w:p w:rsidR="003B58AC" w:rsidRPr="00F02FF3" w:rsidRDefault="003B58AC" w:rsidP="003B58AC">
      <w:pPr>
        <w:rPr>
          <w:b/>
        </w:rPr>
      </w:pPr>
      <w:r>
        <w:rPr>
          <w:b/>
        </w:rPr>
        <w:t xml:space="preserve">GROUP MEMBERS: </w:t>
      </w:r>
    </w:p>
    <w:p w:rsidR="00F02FF3" w:rsidRDefault="00F02FF3">
      <w:pPr>
        <w:rPr>
          <w:b/>
        </w:rPr>
      </w:pPr>
      <w:r>
        <w:rPr>
          <w:b/>
        </w:rPr>
        <w:t xml:space="preserve">TOTAL: </w:t>
      </w:r>
    </w:p>
    <w:p w:rsidR="00F02FF3" w:rsidRDefault="00F02FF3">
      <w:pPr>
        <w:rPr>
          <w:b/>
        </w:rPr>
      </w:pPr>
      <w:r>
        <w:rPr>
          <w:b/>
        </w:rPr>
        <w:t>SCALE</w:t>
      </w:r>
    </w:p>
    <w:p w:rsidR="00F02FF3" w:rsidRPr="00F02FF3" w:rsidRDefault="00F02FF3">
      <w:pPr>
        <w:rPr>
          <w:b/>
        </w:rPr>
      </w:pPr>
      <w:r>
        <w:rPr>
          <w:b/>
        </w:rPr>
        <w:t>20-18= A</w:t>
      </w:r>
      <w:r>
        <w:rPr>
          <w:b/>
        </w:rPr>
        <w:tab/>
        <w:t>17-14 = B</w:t>
      </w:r>
      <w:r>
        <w:rPr>
          <w:b/>
        </w:rPr>
        <w:tab/>
        <w:t>13-11 = C</w:t>
      </w:r>
      <w:r>
        <w:rPr>
          <w:b/>
        </w:rPr>
        <w:tab/>
        <w:t>10-8 = D</w:t>
      </w:r>
      <w:r>
        <w:rPr>
          <w:b/>
        </w:rPr>
        <w:tab/>
        <w:t>7-5 = F</w:t>
      </w:r>
      <w:r>
        <w:rPr>
          <w:b/>
        </w:rPr>
        <w:tab/>
      </w:r>
    </w:p>
    <w:sectPr w:rsidR="00F02FF3" w:rsidRPr="00F02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66"/>
    <w:rsid w:val="00270688"/>
    <w:rsid w:val="003B58AC"/>
    <w:rsid w:val="00490166"/>
    <w:rsid w:val="00C27B4B"/>
    <w:rsid w:val="00F0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0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EAF4-893F-48AB-B4D2-936D3F7C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2</cp:revision>
  <cp:lastPrinted>2011-05-06T15:56:00Z</cp:lastPrinted>
  <dcterms:created xsi:type="dcterms:W3CDTF">2011-05-06T14:22:00Z</dcterms:created>
  <dcterms:modified xsi:type="dcterms:W3CDTF">2011-05-06T18:07:00Z</dcterms:modified>
</cp:coreProperties>
</file>